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94" w:rsidRDefault="00214D94" w:rsidP="00214D94">
      <w:pPr>
        <w:jc w:val="both"/>
        <w:rPr>
          <w:rFonts w:asciiTheme="minorHAnsi" w:hAnsiTheme="minorHAnsi" w:cs="Arial"/>
          <w:b/>
          <w:sz w:val="22"/>
          <w:szCs w:val="22"/>
        </w:rPr>
      </w:pPr>
      <w:r>
        <w:rPr>
          <w:rFonts w:asciiTheme="minorHAnsi" w:hAnsiTheme="minorHAnsi" w:cs="Arial"/>
          <w:noProof/>
          <w:sz w:val="20"/>
          <w:szCs w:val="22"/>
          <w:lang w:val="en-GB" w:eastAsia="en-GB"/>
        </w:rPr>
        <w:drawing>
          <wp:anchor distT="0" distB="0" distL="114300" distR="114300" simplePos="0" relativeHeight="251658240" behindDoc="0" locked="0" layoutInCell="1" allowOverlap="1" wp14:anchorId="6B020CC6" wp14:editId="48B10476">
            <wp:simplePos x="0" y="0"/>
            <wp:positionH relativeFrom="margin">
              <wp:posOffset>5150485</wp:posOffset>
            </wp:positionH>
            <wp:positionV relativeFrom="margin">
              <wp:posOffset>0</wp:posOffset>
            </wp:positionV>
            <wp:extent cx="1028700" cy="1028700"/>
            <wp:effectExtent l="0" t="0" r="0" b="0"/>
            <wp:wrapSquare wrapText="bothSides"/>
            <wp:docPr id="1" name="Picture 1" descr="Everyman catering logo_thEATr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man catering logo_thEATre low 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214D94" w:rsidRPr="00F04499" w:rsidRDefault="00214D94" w:rsidP="00214D94">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0"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0"/>
    </w:p>
    <w:p w:rsidR="00214D94" w:rsidRPr="00F04499" w:rsidRDefault="00214D94" w:rsidP="00214D94">
      <w:pPr>
        <w:rPr>
          <w:rFonts w:asciiTheme="minorHAnsi" w:hAnsiTheme="minorHAnsi"/>
          <w:sz w:val="22"/>
        </w:rPr>
      </w:pPr>
      <w:bookmarkStart w:id="1" w:name="_GoBack"/>
      <w:bookmarkEnd w:id="1"/>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214D94" w:rsidRPr="00F04499" w:rsidRDefault="00214D94" w:rsidP="00214D94">
      <w:pPr>
        <w:rPr>
          <w:rFonts w:asciiTheme="minorHAnsi" w:hAnsiTheme="minorHAnsi" w:cs="Arial"/>
          <w:sz w:val="20"/>
          <w:szCs w:val="22"/>
        </w:rPr>
      </w:pP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214D94" w:rsidRPr="00F04499" w:rsidRDefault="00214D94" w:rsidP="00214D94">
      <w:pPr>
        <w:rPr>
          <w:rFonts w:asciiTheme="minorHAnsi" w:hAnsiTheme="minorHAnsi"/>
          <w:sz w:val="22"/>
        </w:rPr>
      </w:pPr>
    </w:p>
    <w:p w:rsidR="00214D94" w:rsidRPr="00F04499" w:rsidRDefault="00214D94" w:rsidP="00214D94">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rPr>
          <w:rFonts w:asciiTheme="minorHAnsi" w:hAnsiTheme="minorHAnsi" w:cs="Arial"/>
          <w:sz w:val="20"/>
          <w:szCs w:val="22"/>
        </w:rPr>
      </w:pPr>
    </w:p>
    <w:p w:rsidR="00214D94" w:rsidRPr="00F04499" w:rsidRDefault="00214D94" w:rsidP="00214D94">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214D94" w:rsidRPr="00F04499" w:rsidRDefault="00214D94" w:rsidP="00214D94">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214D94" w:rsidRDefault="00214D94" w:rsidP="00214D94">
      <w:pPr>
        <w:rPr>
          <w:rFonts w:asciiTheme="minorHAnsi" w:hAnsiTheme="minorHAnsi" w:cs="Arial"/>
          <w:sz w:val="20"/>
          <w:szCs w:val="21"/>
          <w:lang w:val="en-GB"/>
        </w:rPr>
      </w:pPr>
      <w:bookmarkStart w:id="2"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3"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4"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4"/>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5"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6" w:name="Check15"/>
      <w:bookmarkEnd w:id="5"/>
    </w:p>
    <w:p w:rsidR="00214D94" w:rsidRDefault="00214D94" w:rsidP="00214D94">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6"/>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7"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7"/>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8"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8"/>
      <w:r w:rsidRPr="00F04499">
        <w:rPr>
          <w:rFonts w:asciiTheme="minorHAnsi" w:hAnsiTheme="minorHAnsi" w:cs="Arial"/>
          <w:sz w:val="20"/>
          <w:szCs w:val="21"/>
          <w:lang w:val="en-GB"/>
        </w:rPr>
        <w:tab/>
        <w:t>White &amp; Black Caribbean</w:t>
      </w:r>
      <w:bookmarkStart w:id="9"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9"/>
    </w:p>
    <w:p w:rsidR="00214D94" w:rsidRDefault="00214D94" w:rsidP="00214D94">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10"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0"/>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1"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1"/>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2"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2"/>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3"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14" w:name="Check17"/>
      <w:bookmarkEnd w:id="13"/>
    </w:p>
    <w:p w:rsidR="00214D94" w:rsidRDefault="00214D94" w:rsidP="00214D94">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4"/>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5"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5"/>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16"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6"/>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7"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18" w:name="Check18"/>
      <w:bookmarkEnd w:id="17"/>
    </w:p>
    <w:p w:rsidR="00214D94" w:rsidRDefault="00214D94" w:rsidP="00214D94">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19"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20"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0"/>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1"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1"/>
    </w:p>
    <w:p w:rsidR="00214D94" w:rsidRPr="00F04499" w:rsidRDefault="00214D94" w:rsidP="00214D94">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22"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Pr>
          <w:rFonts w:asciiTheme="minorHAnsi" w:hAnsiTheme="minorHAnsi" w:cs="Arial"/>
          <w:sz w:val="20"/>
          <w:szCs w:val="21"/>
          <w:lang w:val="en-GB"/>
        </w:rPr>
      </w:r>
      <w:r>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5"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214D94" w:rsidRPr="00F04499" w:rsidRDefault="00214D94" w:rsidP="00214D94">
      <w:pPr>
        <w:jc w:val="both"/>
        <w:rPr>
          <w:rFonts w:asciiTheme="minorHAnsi" w:hAnsiTheme="minorHAnsi" w:cs="Arial"/>
          <w:color w:val="000000"/>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214D94" w:rsidRPr="00F04499" w:rsidRDefault="00214D94" w:rsidP="00214D94">
      <w:pPr>
        <w:jc w:val="both"/>
        <w:rPr>
          <w:rFonts w:asciiTheme="minorHAnsi" w:hAnsiTheme="minorHAnsi" w:cs="Arial"/>
          <w:b/>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Pr>
          <w:rFonts w:asciiTheme="minorHAnsi" w:hAnsiTheme="minorHAnsi" w:cs="Arial"/>
          <w:sz w:val="20"/>
          <w:szCs w:val="22"/>
        </w:rPr>
      </w:r>
      <w:r>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6" w:history="1">
        <w:r w:rsidRPr="00F04499">
          <w:rPr>
            <w:rFonts w:asciiTheme="minorHAnsi" w:hAnsiTheme="minorHAnsi" w:cs="Arial"/>
            <w:color w:val="0000FF"/>
            <w:sz w:val="20"/>
            <w:szCs w:val="22"/>
            <w:u w:val="single"/>
          </w:rPr>
          <w:t>recruitment@everymanplayhouse.com</w:t>
        </w:r>
      </w:hyperlink>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How did you find out about this post?</w:t>
      </w:r>
      <w:r>
        <w:rPr>
          <w:rFonts w:asciiTheme="minorHAnsi" w:hAnsiTheme="minorHAnsi" w:cs="Arial"/>
          <w:sz w:val="20"/>
          <w:szCs w:val="22"/>
        </w:rPr>
        <w:t xml:space="preserve"> _________________________</w:t>
      </w:r>
      <w:r w:rsidRPr="00F04499">
        <w:rPr>
          <w:rFonts w:asciiTheme="minorHAnsi" w:hAnsiTheme="minorHAnsi" w:cs="Arial"/>
          <w:sz w:val="20"/>
          <w:szCs w:val="22"/>
        </w:rPr>
        <w:t xml:space="preserve">   </w:t>
      </w:r>
      <w:r w:rsidRPr="00F04499">
        <w:rPr>
          <w:rFonts w:asciiTheme="minorHAnsi" w:hAnsiTheme="minorHAnsi" w:cs="Arial"/>
          <w:sz w:val="20"/>
          <w:szCs w:val="22"/>
        </w:rPr>
        <w:tab/>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How did you hear about this vacancy? </w:t>
      </w:r>
      <w:r>
        <w:rPr>
          <w:rFonts w:asciiTheme="minorHAnsi" w:hAnsiTheme="minorHAnsi" w:cs="Arial"/>
          <w:sz w:val="20"/>
          <w:szCs w:val="22"/>
        </w:rPr>
        <w:t>_________________________</w:t>
      </w:r>
    </w:p>
    <w:p w:rsidR="00214D94" w:rsidRPr="00F04499" w:rsidRDefault="00214D94" w:rsidP="00214D94">
      <w:pPr>
        <w:jc w:val="both"/>
        <w:rPr>
          <w:rFonts w:asciiTheme="minorHAnsi" w:hAnsiTheme="minorHAnsi" w:cs="Arial"/>
          <w:sz w:val="20"/>
          <w:szCs w:val="22"/>
        </w:rPr>
      </w:pPr>
    </w:p>
    <w:p w:rsidR="00214D94" w:rsidRPr="00F04499" w:rsidRDefault="00214D94" w:rsidP="00214D94">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51399" w:rsidRDefault="00214D94"/>
    <w:sectPr w:rsidR="00F51399" w:rsidSect="00214D9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94"/>
    <w:rsid w:val="00214D94"/>
    <w:rsid w:val="00621390"/>
    <w:rsid w:val="00A3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BC6327-645D-4982-A627-E927F0F7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verymanplayhouse.com" TargetMode="External"/><Relationship Id="rId5" Type="http://schemas.openxmlformats.org/officeDocument/2006/relationships/hyperlink" Target="http://www.equalityhumanrigh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C488155F</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Adlard</dc:creator>
  <cp:keywords/>
  <dc:description/>
  <cp:lastModifiedBy>Vicky Adlard</cp:lastModifiedBy>
  <cp:revision>1</cp:revision>
  <dcterms:created xsi:type="dcterms:W3CDTF">2016-09-23T15:43:00Z</dcterms:created>
  <dcterms:modified xsi:type="dcterms:W3CDTF">2016-09-23T15:44:00Z</dcterms:modified>
</cp:coreProperties>
</file>